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CD" w:rsidRPr="00B31ECD" w:rsidRDefault="00B31ECD" w:rsidP="00B31ECD">
      <w:pPr>
        <w:pStyle w:val="2"/>
        <w:jc w:val="center"/>
        <w:rPr>
          <w:b/>
          <w:sz w:val="24"/>
          <w:szCs w:val="24"/>
        </w:rPr>
      </w:pPr>
      <w:r w:rsidRPr="00B31ECD">
        <w:rPr>
          <w:b/>
          <w:sz w:val="24"/>
          <w:szCs w:val="24"/>
        </w:rPr>
        <w:t xml:space="preserve">АДМИНИСТРАЦИЯ </w:t>
      </w:r>
      <w:r w:rsidR="00EE64A5">
        <w:rPr>
          <w:b/>
          <w:sz w:val="24"/>
          <w:szCs w:val="24"/>
        </w:rPr>
        <w:t>СТАРОТОЙДЕНСКОГО</w:t>
      </w:r>
      <w:r w:rsidRPr="00B31ECD">
        <w:rPr>
          <w:b/>
          <w:sz w:val="24"/>
          <w:szCs w:val="24"/>
        </w:rPr>
        <w:t xml:space="preserve"> СЕЛЬСКОГО ПОСЕЛЕНИЯ </w:t>
      </w:r>
      <w:r w:rsidR="00FE5027">
        <w:rPr>
          <w:b/>
          <w:sz w:val="24"/>
          <w:szCs w:val="24"/>
        </w:rPr>
        <w:t>АННИНСКОГО</w:t>
      </w:r>
      <w:r w:rsidRPr="00B31ECD">
        <w:rPr>
          <w:b/>
          <w:sz w:val="24"/>
          <w:szCs w:val="24"/>
        </w:rPr>
        <w:t xml:space="preserve"> МУНИЦИПАЛЬНОГО РАЙОНА </w:t>
      </w:r>
    </w:p>
    <w:p w:rsidR="00B31ECD" w:rsidRPr="00B31ECD" w:rsidRDefault="00B31ECD" w:rsidP="00B31ECD">
      <w:pPr>
        <w:pStyle w:val="2"/>
        <w:jc w:val="center"/>
        <w:rPr>
          <w:b/>
          <w:sz w:val="24"/>
          <w:szCs w:val="24"/>
        </w:rPr>
      </w:pPr>
      <w:r w:rsidRPr="00B31ECD">
        <w:rPr>
          <w:b/>
          <w:sz w:val="24"/>
          <w:szCs w:val="24"/>
        </w:rPr>
        <w:t>ВОРОНЕЖСКОЙ ОБЛАСТИ</w:t>
      </w:r>
    </w:p>
    <w:p w:rsidR="00B31ECD" w:rsidRPr="00B31ECD" w:rsidRDefault="00B31ECD" w:rsidP="00B31ECD">
      <w:pPr>
        <w:pStyle w:val="2"/>
        <w:jc w:val="center"/>
        <w:rPr>
          <w:b/>
          <w:sz w:val="24"/>
          <w:szCs w:val="24"/>
        </w:rPr>
      </w:pPr>
    </w:p>
    <w:p w:rsidR="00B31ECD" w:rsidRPr="00B31ECD" w:rsidRDefault="00B31ECD" w:rsidP="00B31ECD">
      <w:pPr>
        <w:pStyle w:val="2"/>
        <w:jc w:val="left"/>
        <w:rPr>
          <w:sz w:val="24"/>
          <w:szCs w:val="24"/>
        </w:rPr>
      </w:pPr>
    </w:p>
    <w:p w:rsidR="00B31ECD" w:rsidRPr="00CB1C1B" w:rsidRDefault="00B31ECD" w:rsidP="00B31EC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B1C1B">
        <w:rPr>
          <w:rFonts w:ascii="Times New Roman" w:hAnsi="Times New Roman" w:cs="Times New Roman"/>
          <w:b/>
          <w:sz w:val="28"/>
          <w:szCs w:val="24"/>
        </w:rPr>
        <w:t>Р</w:t>
      </w:r>
      <w:r w:rsidR="00CB1C1B" w:rsidRPr="00CB1C1B">
        <w:rPr>
          <w:rFonts w:ascii="Times New Roman" w:hAnsi="Times New Roman" w:cs="Times New Roman"/>
          <w:b/>
          <w:sz w:val="28"/>
          <w:szCs w:val="24"/>
        </w:rPr>
        <w:t>АСПОРЯЖЕНИЕ</w:t>
      </w:r>
    </w:p>
    <w:p w:rsidR="00B31ECD" w:rsidRPr="00B31ECD" w:rsidRDefault="00B31ECD" w:rsidP="00B31ECD">
      <w:pPr>
        <w:rPr>
          <w:rFonts w:ascii="Times New Roman" w:hAnsi="Times New Roman" w:cs="Times New Roman"/>
          <w:b/>
          <w:sz w:val="24"/>
          <w:szCs w:val="24"/>
        </w:rPr>
      </w:pPr>
    </w:p>
    <w:p w:rsidR="00B31ECD" w:rsidRPr="00B31ECD" w:rsidRDefault="00EE64A5" w:rsidP="00EE64A5">
      <w:pPr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B31ECD">
        <w:rPr>
          <w:rFonts w:ascii="Times New Roman" w:hAnsi="Times New Roman" w:cs="Times New Roman"/>
          <w:sz w:val="24"/>
          <w:szCs w:val="24"/>
        </w:rPr>
        <w:t xml:space="preserve"> апреля 2020 года.</w:t>
      </w:r>
      <w:r w:rsidR="00B31ECD" w:rsidRPr="00B31ECD">
        <w:rPr>
          <w:rFonts w:ascii="Times New Roman" w:hAnsi="Times New Roman" w:cs="Times New Roman"/>
          <w:sz w:val="24"/>
          <w:szCs w:val="24"/>
        </w:rPr>
        <w:t xml:space="preserve">        №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B31ECD" w:rsidRPr="00B31EC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B31ECD" w:rsidRPr="00B31ECD" w:rsidRDefault="00B31ECD" w:rsidP="00B31EC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31ECD" w:rsidRPr="00B31ECD" w:rsidRDefault="00B31ECD" w:rsidP="00B31E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ECD" w:rsidRPr="00B31ECD" w:rsidRDefault="00B31ECD" w:rsidP="00B31ECD">
      <w:pPr>
        <w:ind w:right="3684"/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Об утверждении Порядка исполнения бюджета </w:t>
      </w:r>
      <w:r w:rsidR="00EE64A5">
        <w:rPr>
          <w:rFonts w:ascii="Times New Roman" w:hAnsi="Times New Roman" w:cs="Times New Roman"/>
          <w:sz w:val="24"/>
          <w:szCs w:val="24"/>
        </w:rPr>
        <w:t xml:space="preserve">Старотойденского </w:t>
      </w:r>
      <w:r w:rsidRPr="00B31EC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E5027">
        <w:rPr>
          <w:rFonts w:ascii="Times New Roman" w:hAnsi="Times New Roman" w:cs="Times New Roman"/>
          <w:sz w:val="24"/>
          <w:szCs w:val="24"/>
        </w:rPr>
        <w:t>А</w:t>
      </w:r>
      <w:r w:rsidR="00EE64A5">
        <w:rPr>
          <w:rFonts w:ascii="Times New Roman" w:hAnsi="Times New Roman" w:cs="Times New Roman"/>
          <w:sz w:val="24"/>
          <w:szCs w:val="24"/>
        </w:rPr>
        <w:t>ннинского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муниципального района по расходам, учета бюджетных обязательств и санкционирования оплаты денежных обязательств, подлежащих оплате за счет средств бюджета </w:t>
      </w:r>
      <w:r w:rsidR="00EE64A5">
        <w:rPr>
          <w:rFonts w:ascii="Times New Roman" w:hAnsi="Times New Roman" w:cs="Times New Roman"/>
          <w:sz w:val="24"/>
          <w:szCs w:val="24"/>
        </w:rPr>
        <w:t xml:space="preserve">Старотойденского </w:t>
      </w:r>
      <w:r w:rsidRPr="00B31EC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E5027">
        <w:rPr>
          <w:rFonts w:ascii="Times New Roman" w:hAnsi="Times New Roman" w:cs="Times New Roman"/>
          <w:sz w:val="24"/>
          <w:szCs w:val="24"/>
        </w:rPr>
        <w:t>А</w:t>
      </w:r>
      <w:r w:rsidR="00EE64A5">
        <w:rPr>
          <w:rFonts w:ascii="Times New Roman" w:hAnsi="Times New Roman" w:cs="Times New Roman"/>
          <w:sz w:val="24"/>
          <w:szCs w:val="24"/>
        </w:rPr>
        <w:t>ннинского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31ECD" w:rsidRPr="00B31ECD" w:rsidRDefault="00B31ECD" w:rsidP="00B31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ECD" w:rsidRPr="00B31ECD" w:rsidRDefault="00B31ECD" w:rsidP="00B31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ECD" w:rsidRPr="00B31ECD" w:rsidRDefault="00B31ECD" w:rsidP="00B31E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      1.   </w:t>
      </w:r>
      <w:proofErr w:type="gramStart"/>
      <w:r w:rsidRPr="00B31ECD">
        <w:rPr>
          <w:rFonts w:ascii="Times New Roman" w:hAnsi="Times New Roman" w:cs="Times New Roman"/>
          <w:sz w:val="24"/>
          <w:szCs w:val="24"/>
        </w:rPr>
        <w:t>В соответствии со статьей 219 Бюджетного кодекса Российской Федерации, статьей 5</w:t>
      </w:r>
      <w:r w:rsidR="00960C7E">
        <w:rPr>
          <w:rFonts w:ascii="Times New Roman" w:hAnsi="Times New Roman" w:cs="Times New Roman"/>
          <w:sz w:val="24"/>
          <w:szCs w:val="24"/>
        </w:rPr>
        <w:t>0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</w:t>
      </w:r>
      <w:proofErr w:type="spellStart"/>
      <w:r w:rsidR="00EE64A5">
        <w:rPr>
          <w:rFonts w:ascii="Times New Roman" w:hAnsi="Times New Roman" w:cs="Times New Roman"/>
          <w:sz w:val="24"/>
          <w:szCs w:val="24"/>
        </w:rPr>
        <w:t>Старотойденском</w:t>
      </w:r>
      <w:proofErr w:type="spellEnd"/>
      <w:r w:rsidRPr="00B31EC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FE5027">
        <w:rPr>
          <w:rFonts w:ascii="Times New Roman" w:hAnsi="Times New Roman" w:cs="Times New Roman"/>
          <w:sz w:val="24"/>
          <w:szCs w:val="24"/>
        </w:rPr>
        <w:t>А</w:t>
      </w:r>
      <w:r w:rsidR="00EE64A5">
        <w:rPr>
          <w:rFonts w:ascii="Times New Roman" w:hAnsi="Times New Roman" w:cs="Times New Roman"/>
          <w:sz w:val="24"/>
          <w:szCs w:val="24"/>
        </w:rPr>
        <w:t>ннинского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области, утвержденного решением Совета народных депутатов </w:t>
      </w:r>
      <w:r w:rsidR="00EE64A5">
        <w:rPr>
          <w:rFonts w:ascii="Times New Roman" w:hAnsi="Times New Roman" w:cs="Times New Roman"/>
          <w:sz w:val="24"/>
          <w:szCs w:val="24"/>
        </w:rPr>
        <w:t xml:space="preserve">Старотойденского </w:t>
      </w:r>
      <w:r w:rsidRPr="00B31EC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E5027">
        <w:rPr>
          <w:rFonts w:ascii="Times New Roman" w:hAnsi="Times New Roman" w:cs="Times New Roman"/>
          <w:sz w:val="24"/>
          <w:szCs w:val="24"/>
        </w:rPr>
        <w:t>А</w:t>
      </w:r>
      <w:r w:rsidR="00EE64A5">
        <w:rPr>
          <w:rFonts w:ascii="Times New Roman" w:hAnsi="Times New Roman" w:cs="Times New Roman"/>
          <w:sz w:val="24"/>
          <w:szCs w:val="24"/>
        </w:rPr>
        <w:t>ннинского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муниципального района  Воронежской области от 1</w:t>
      </w:r>
      <w:r w:rsidR="00C10DE6">
        <w:rPr>
          <w:rFonts w:ascii="Times New Roman" w:hAnsi="Times New Roman" w:cs="Times New Roman"/>
          <w:sz w:val="24"/>
          <w:szCs w:val="24"/>
        </w:rPr>
        <w:t>4</w:t>
      </w:r>
      <w:r w:rsidRPr="00B31ECD">
        <w:rPr>
          <w:rFonts w:ascii="Times New Roman" w:hAnsi="Times New Roman" w:cs="Times New Roman"/>
          <w:sz w:val="24"/>
          <w:szCs w:val="24"/>
        </w:rPr>
        <w:t>.</w:t>
      </w:r>
      <w:r w:rsidR="00C10DE6">
        <w:rPr>
          <w:rFonts w:ascii="Times New Roman" w:hAnsi="Times New Roman" w:cs="Times New Roman"/>
          <w:sz w:val="24"/>
          <w:szCs w:val="24"/>
        </w:rPr>
        <w:t>03</w:t>
      </w:r>
      <w:r w:rsidRPr="00B31ECD">
        <w:rPr>
          <w:rFonts w:ascii="Times New Roman" w:hAnsi="Times New Roman" w:cs="Times New Roman"/>
          <w:sz w:val="24"/>
          <w:szCs w:val="24"/>
        </w:rPr>
        <w:t>.201</w:t>
      </w:r>
      <w:r w:rsidR="00C10DE6">
        <w:rPr>
          <w:rFonts w:ascii="Times New Roman" w:hAnsi="Times New Roman" w:cs="Times New Roman"/>
          <w:sz w:val="24"/>
          <w:szCs w:val="24"/>
        </w:rPr>
        <w:t>6</w:t>
      </w:r>
      <w:r w:rsidRPr="00B31ECD">
        <w:rPr>
          <w:rFonts w:ascii="Times New Roman" w:hAnsi="Times New Roman" w:cs="Times New Roman"/>
          <w:sz w:val="24"/>
          <w:szCs w:val="24"/>
        </w:rPr>
        <w:t xml:space="preserve"> г. № </w:t>
      </w:r>
      <w:r w:rsidR="00C10DE6">
        <w:rPr>
          <w:rFonts w:ascii="Times New Roman" w:hAnsi="Times New Roman" w:cs="Times New Roman"/>
          <w:sz w:val="24"/>
          <w:szCs w:val="24"/>
        </w:rPr>
        <w:t>40</w:t>
      </w:r>
      <w:r w:rsidRPr="00B31ECD">
        <w:rPr>
          <w:rFonts w:ascii="Times New Roman" w:hAnsi="Times New Roman" w:cs="Times New Roman"/>
          <w:sz w:val="24"/>
          <w:szCs w:val="24"/>
        </w:rPr>
        <w:t xml:space="preserve">, утвердить Порядок исполнения бюджета </w:t>
      </w:r>
      <w:r w:rsidR="00EE64A5">
        <w:rPr>
          <w:rFonts w:ascii="Times New Roman" w:hAnsi="Times New Roman" w:cs="Times New Roman"/>
          <w:sz w:val="24"/>
          <w:szCs w:val="24"/>
        </w:rPr>
        <w:t xml:space="preserve">Старотойденского </w:t>
      </w:r>
      <w:r w:rsidRPr="00B31ECD">
        <w:rPr>
          <w:rFonts w:ascii="Times New Roman" w:hAnsi="Times New Roman" w:cs="Times New Roman"/>
          <w:sz w:val="24"/>
          <w:szCs w:val="24"/>
        </w:rPr>
        <w:t>сельского поселения по расходам, учета бюджетных обязательств и санкционирования оплаты денежных обязательств, подлежащих оплате</w:t>
      </w:r>
      <w:proofErr w:type="gramEnd"/>
      <w:r w:rsidRPr="00B31ECD">
        <w:rPr>
          <w:rFonts w:ascii="Times New Roman" w:hAnsi="Times New Roman" w:cs="Times New Roman"/>
          <w:sz w:val="24"/>
          <w:szCs w:val="24"/>
        </w:rPr>
        <w:t xml:space="preserve"> за счет средств бюджета </w:t>
      </w:r>
      <w:r w:rsidR="00EE64A5">
        <w:rPr>
          <w:rFonts w:ascii="Times New Roman" w:hAnsi="Times New Roman" w:cs="Times New Roman"/>
          <w:sz w:val="24"/>
          <w:szCs w:val="24"/>
        </w:rPr>
        <w:t>Старотойденского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приложению.</w:t>
      </w:r>
    </w:p>
    <w:p w:rsidR="00B31ECD" w:rsidRPr="00B31ECD" w:rsidRDefault="00B31ECD" w:rsidP="00B31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>2. Данное распоряжение распространяется на правоотношения с 01.01.2020 года.</w:t>
      </w:r>
    </w:p>
    <w:p w:rsidR="00B31ECD" w:rsidRPr="00B31ECD" w:rsidRDefault="00B31ECD" w:rsidP="00B31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ECD" w:rsidRPr="00B31ECD" w:rsidRDefault="00B31ECD" w:rsidP="00B31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ECD" w:rsidRPr="00B31ECD" w:rsidRDefault="00B31ECD" w:rsidP="00B31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ECD" w:rsidRPr="00B31ECD" w:rsidRDefault="00B31ECD" w:rsidP="00B31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4A5" w:rsidRDefault="00B31ECD" w:rsidP="00EE64A5">
      <w:pPr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>Глава</w:t>
      </w:r>
      <w:r w:rsidR="00EE64A5">
        <w:rPr>
          <w:rFonts w:ascii="Times New Roman" w:hAnsi="Times New Roman" w:cs="Times New Roman"/>
          <w:sz w:val="24"/>
          <w:szCs w:val="24"/>
        </w:rPr>
        <w:t xml:space="preserve"> Старотойденского</w:t>
      </w:r>
    </w:p>
    <w:p w:rsidR="00B31ECD" w:rsidRPr="00B31ECD" w:rsidRDefault="00C5230D" w:rsidP="00C5230D">
      <w:pPr>
        <w:tabs>
          <w:tab w:val="left" w:pos="6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E64A5">
        <w:rPr>
          <w:rFonts w:ascii="Times New Roman" w:hAnsi="Times New Roman" w:cs="Times New Roman"/>
          <w:sz w:val="24"/>
          <w:szCs w:val="24"/>
        </w:rPr>
        <w:t>ельского</w:t>
      </w:r>
      <w:r w:rsidR="00B31ECD" w:rsidRPr="00B31ECD">
        <w:rPr>
          <w:rFonts w:ascii="Times New Roman" w:hAnsi="Times New Roman" w:cs="Times New Roman"/>
          <w:sz w:val="24"/>
          <w:szCs w:val="24"/>
        </w:rPr>
        <w:t xml:space="preserve"> поселения              </w:t>
      </w:r>
      <w:r w:rsidR="00FE502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В.А. Распопов</w:t>
      </w:r>
    </w:p>
    <w:p w:rsidR="00B31ECD" w:rsidRPr="00B31ECD" w:rsidRDefault="00B31ECD" w:rsidP="00B31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ECD" w:rsidRPr="00B31ECD" w:rsidRDefault="00B31ECD" w:rsidP="00B31ECD">
      <w:pPr>
        <w:pStyle w:val="2"/>
        <w:jc w:val="center"/>
        <w:rPr>
          <w:b/>
          <w:sz w:val="24"/>
          <w:szCs w:val="24"/>
        </w:rPr>
      </w:pPr>
    </w:p>
    <w:p w:rsidR="00B31ECD" w:rsidRPr="00B31ECD" w:rsidRDefault="00B31ECD" w:rsidP="00B31ECD">
      <w:pPr>
        <w:pStyle w:val="2"/>
        <w:jc w:val="center"/>
        <w:rPr>
          <w:b/>
          <w:sz w:val="24"/>
          <w:szCs w:val="24"/>
        </w:rPr>
      </w:pPr>
    </w:p>
    <w:p w:rsidR="00B31ECD" w:rsidRPr="00B31ECD" w:rsidRDefault="00B31ECD" w:rsidP="00B31ECD">
      <w:pPr>
        <w:pStyle w:val="2"/>
        <w:jc w:val="center"/>
        <w:rPr>
          <w:b/>
          <w:sz w:val="24"/>
          <w:szCs w:val="24"/>
        </w:rPr>
      </w:pPr>
    </w:p>
    <w:p w:rsidR="00B31ECD" w:rsidRDefault="00B31ECD" w:rsidP="00B31ECD">
      <w:pPr>
        <w:pStyle w:val="2"/>
        <w:jc w:val="center"/>
        <w:rPr>
          <w:b/>
          <w:sz w:val="24"/>
          <w:szCs w:val="24"/>
        </w:rPr>
      </w:pPr>
    </w:p>
    <w:p w:rsidR="00B31ECD" w:rsidRDefault="00B31ECD" w:rsidP="00B31ECD">
      <w:pPr>
        <w:pStyle w:val="2"/>
        <w:jc w:val="center"/>
        <w:rPr>
          <w:b/>
          <w:sz w:val="24"/>
          <w:szCs w:val="24"/>
        </w:rPr>
      </w:pPr>
    </w:p>
    <w:p w:rsidR="00B31ECD" w:rsidRDefault="00B31ECD" w:rsidP="00B31ECD">
      <w:pPr>
        <w:pStyle w:val="2"/>
        <w:jc w:val="center"/>
        <w:rPr>
          <w:b/>
          <w:sz w:val="24"/>
          <w:szCs w:val="24"/>
        </w:rPr>
      </w:pPr>
    </w:p>
    <w:p w:rsidR="00B31ECD" w:rsidRPr="00B31ECD" w:rsidRDefault="00B31ECD" w:rsidP="00B31ECD">
      <w:pPr>
        <w:pStyle w:val="2"/>
        <w:jc w:val="center"/>
        <w:rPr>
          <w:b/>
          <w:sz w:val="24"/>
          <w:szCs w:val="24"/>
        </w:rPr>
      </w:pPr>
    </w:p>
    <w:p w:rsidR="00B31ECD" w:rsidRPr="00B31ECD" w:rsidRDefault="00B31ECD" w:rsidP="00B31ECD">
      <w:pPr>
        <w:pStyle w:val="2"/>
        <w:rPr>
          <w:b/>
          <w:sz w:val="24"/>
          <w:szCs w:val="24"/>
        </w:rPr>
      </w:pPr>
    </w:p>
    <w:p w:rsidR="00B31ECD" w:rsidRPr="00B31ECD" w:rsidRDefault="00B31ECD" w:rsidP="00B31ECD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31EC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Приложение</w:t>
      </w:r>
    </w:p>
    <w:p w:rsidR="00B31ECD" w:rsidRPr="00B31ECD" w:rsidRDefault="00B31ECD" w:rsidP="00B31ECD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31EC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к распоряжению администрации </w:t>
      </w:r>
    </w:p>
    <w:p w:rsidR="00B31ECD" w:rsidRPr="00B31ECD" w:rsidRDefault="00C5230D" w:rsidP="00B31ECD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Старотойденского</w:t>
      </w:r>
      <w:r w:rsidR="00B31ECD" w:rsidRPr="00B31ECD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B31ECD" w:rsidRPr="00B31ECD" w:rsidRDefault="00B31ECD" w:rsidP="00B31ECD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поселения</w:t>
      </w:r>
      <w:r w:rsidRPr="00B31EC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FE502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</w:t>
      </w:r>
      <w:r w:rsidR="00C5230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ннинского</w:t>
      </w:r>
    </w:p>
    <w:p w:rsidR="00B31ECD" w:rsidRPr="00B31ECD" w:rsidRDefault="00B31ECD" w:rsidP="00B31ECD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31EC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муниципального района</w:t>
      </w:r>
    </w:p>
    <w:p w:rsidR="00B31ECD" w:rsidRPr="00B31ECD" w:rsidRDefault="00B31ECD" w:rsidP="00B31ECD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</w:pPr>
      <w:r w:rsidRPr="00B31ECD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от </w:t>
      </w:r>
      <w:r w:rsidR="00C5230D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14</w:t>
      </w:r>
      <w:r w:rsidRPr="00B31ECD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.04.2020 г. № </w:t>
      </w:r>
      <w:r w:rsidR="00C5230D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35</w:t>
      </w:r>
    </w:p>
    <w:p w:rsidR="00B31ECD" w:rsidRDefault="00B31ECD" w:rsidP="00B31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1ECD" w:rsidRDefault="00B31ECD" w:rsidP="00332B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E96" w:rsidRPr="00B31ECD" w:rsidRDefault="00A4014C" w:rsidP="00332BA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>ПОРЯДОК</w:t>
      </w:r>
    </w:p>
    <w:p w:rsidR="00A4014C" w:rsidRPr="00B31ECD" w:rsidRDefault="00A4014C" w:rsidP="00332BA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 исполнения бюджета </w:t>
      </w:r>
      <w:r w:rsidR="00C5230D">
        <w:rPr>
          <w:rFonts w:ascii="Times New Roman" w:hAnsi="Times New Roman" w:cs="Times New Roman"/>
          <w:sz w:val="24"/>
          <w:szCs w:val="24"/>
        </w:rPr>
        <w:t>Старотойденского</w:t>
      </w:r>
      <w:r w:rsidR="00510E96" w:rsidRPr="00B31ECD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B31EC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E5027">
        <w:rPr>
          <w:rFonts w:ascii="Times New Roman" w:hAnsi="Times New Roman" w:cs="Times New Roman"/>
          <w:sz w:val="24"/>
          <w:szCs w:val="24"/>
        </w:rPr>
        <w:t>А</w:t>
      </w:r>
      <w:r w:rsidR="00C5230D">
        <w:rPr>
          <w:rFonts w:ascii="Times New Roman" w:hAnsi="Times New Roman" w:cs="Times New Roman"/>
          <w:sz w:val="24"/>
          <w:szCs w:val="24"/>
        </w:rPr>
        <w:t xml:space="preserve">ннинского </w:t>
      </w:r>
      <w:r w:rsidRPr="00B31ECD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 по расходам и источникам финансирования дефицита бюджета</w:t>
      </w:r>
    </w:p>
    <w:p w:rsidR="00A4014C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14C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14C" w:rsidRPr="00B31ECD" w:rsidRDefault="00A4014C" w:rsidP="00A401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A4014C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 1.1. Настоящий Порядок разработан в соответствии со статьями 219, 219.2 Бюджетного кодекса Российской Федерации и определ</w:t>
      </w:r>
      <w:r w:rsidR="00F9191C">
        <w:rPr>
          <w:rFonts w:ascii="Times New Roman" w:hAnsi="Times New Roman" w:cs="Times New Roman"/>
          <w:sz w:val="24"/>
          <w:szCs w:val="24"/>
        </w:rPr>
        <w:t xml:space="preserve">яет правила исполнения бюджета сельского </w:t>
      </w:r>
      <w:r w:rsidRPr="00B31ECD">
        <w:rPr>
          <w:rFonts w:ascii="Times New Roman" w:hAnsi="Times New Roman" w:cs="Times New Roman"/>
          <w:sz w:val="24"/>
          <w:szCs w:val="24"/>
        </w:rPr>
        <w:t>поселения по расходам и источникам ф</w:t>
      </w:r>
      <w:r w:rsidR="00F9191C">
        <w:rPr>
          <w:rFonts w:ascii="Times New Roman" w:hAnsi="Times New Roman" w:cs="Times New Roman"/>
          <w:sz w:val="24"/>
          <w:szCs w:val="24"/>
        </w:rPr>
        <w:t xml:space="preserve">инансирования дефицита бюджета сельского 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поселения, в том числе правила санкционирования оплаты денежных обязательств. </w:t>
      </w:r>
    </w:p>
    <w:p w:rsidR="00A4014C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1.2. Исполнение бюджета </w:t>
      </w:r>
      <w:r w:rsidR="00510E96" w:rsidRPr="00B31ECD">
        <w:rPr>
          <w:rFonts w:ascii="Times New Roman" w:hAnsi="Times New Roman" w:cs="Times New Roman"/>
          <w:sz w:val="24"/>
          <w:szCs w:val="24"/>
        </w:rPr>
        <w:t>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по расходам бюджета поселения осуществляется главными распорядителями средств бюджета </w:t>
      </w:r>
      <w:r w:rsidR="00510E96" w:rsidRPr="00B31ECD">
        <w:rPr>
          <w:rFonts w:ascii="Times New Roman" w:hAnsi="Times New Roman" w:cs="Times New Roman"/>
          <w:sz w:val="24"/>
          <w:szCs w:val="24"/>
        </w:rPr>
        <w:t>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(далее – главные распорядители), являющимися также получателями бюджетных средст</w:t>
      </w:r>
      <w:r w:rsidR="00510E96" w:rsidRPr="00B31ECD">
        <w:rPr>
          <w:rFonts w:ascii="Times New Roman" w:hAnsi="Times New Roman" w:cs="Times New Roman"/>
          <w:sz w:val="24"/>
          <w:szCs w:val="24"/>
        </w:rPr>
        <w:t>в. Исполнение бюджета 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по источникам финансиро</w:t>
      </w:r>
      <w:r w:rsidR="00510E96" w:rsidRPr="00B31ECD">
        <w:rPr>
          <w:rFonts w:ascii="Times New Roman" w:hAnsi="Times New Roman" w:cs="Times New Roman"/>
          <w:sz w:val="24"/>
          <w:szCs w:val="24"/>
        </w:rPr>
        <w:t>вания дефицита бюджета 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осуществляется главным администратором источников финансирования дефицита бюджета </w:t>
      </w:r>
      <w:r w:rsidR="00510E96" w:rsidRPr="00B31ECD">
        <w:rPr>
          <w:rFonts w:ascii="Times New Roman" w:hAnsi="Times New Roman" w:cs="Times New Roman"/>
          <w:sz w:val="24"/>
          <w:szCs w:val="24"/>
        </w:rPr>
        <w:t>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A4014C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1.3. Исполнение бюджета </w:t>
      </w:r>
      <w:r w:rsidR="00510E96" w:rsidRPr="00B31ECD">
        <w:rPr>
          <w:rFonts w:ascii="Times New Roman" w:hAnsi="Times New Roman" w:cs="Times New Roman"/>
          <w:sz w:val="24"/>
          <w:szCs w:val="24"/>
        </w:rPr>
        <w:t>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по расходам бюджета </w:t>
      </w:r>
      <w:r w:rsidR="00510E96" w:rsidRPr="00B31ECD">
        <w:rPr>
          <w:rFonts w:ascii="Times New Roman" w:hAnsi="Times New Roman" w:cs="Times New Roman"/>
          <w:sz w:val="24"/>
          <w:szCs w:val="24"/>
        </w:rPr>
        <w:t>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и источникам финансиро</w:t>
      </w:r>
      <w:r w:rsidR="00510E96" w:rsidRPr="00B31ECD">
        <w:rPr>
          <w:rFonts w:ascii="Times New Roman" w:hAnsi="Times New Roman" w:cs="Times New Roman"/>
          <w:sz w:val="24"/>
          <w:szCs w:val="24"/>
        </w:rPr>
        <w:t>вания дефицита бюджета 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организуется администрацией </w:t>
      </w:r>
      <w:r w:rsidR="00C5230D">
        <w:rPr>
          <w:rFonts w:ascii="Times New Roman" w:hAnsi="Times New Roman" w:cs="Times New Roman"/>
          <w:sz w:val="24"/>
          <w:szCs w:val="24"/>
        </w:rPr>
        <w:t>Старотойденского</w:t>
      </w:r>
      <w:r w:rsidR="00510E96" w:rsidRPr="00B31EC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31ECD">
        <w:rPr>
          <w:rFonts w:ascii="Times New Roman" w:hAnsi="Times New Roman" w:cs="Times New Roman"/>
          <w:sz w:val="24"/>
          <w:szCs w:val="24"/>
        </w:rPr>
        <w:t xml:space="preserve"> (далее – Администрация) на основе подведомственности расходов в соответствии со сводной бюджетной росписью бюджета </w:t>
      </w:r>
      <w:r w:rsidR="00510E96" w:rsidRPr="00B31ECD">
        <w:rPr>
          <w:rFonts w:ascii="Times New Roman" w:hAnsi="Times New Roman" w:cs="Times New Roman"/>
          <w:sz w:val="24"/>
          <w:szCs w:val="24"/>
        </w:rPr>
        <w:t>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и касс</w:t>
      </w:r>
      <w:r w:rsidR="00510E96" w:rsidRPr="00B31ECD">
        <w:rPr>
          <w:rFonts w:ascii="Times New Roman" w:hAnsi="Times New Roman" w:cs="Times New Roman"/>
          <w:sz w:val="24"/>
          <w:szCs w:val="24"/>
        </w:rPr>
        <w:t>овым планом исполнения бюджета сельског</w:t>
      </w:r>
      <w:r w:rsidRPr="00B31ECD">
        <w:rPr>
          <w:rFonts w:ascii="Times New Roman" w:hAnsi="Times New Roman" w:cs="Times New Roman"/>
          <w:sz w:val="24"/>
          <w:szCs w:val="24"/>
        </w:rPr>
        <w:t>о поселения.</w:t>
      </w:r>
    </w:p>
    <w:p w:rsidR="00A4014C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 1.4. </w:t>
      </w:r>
      <w:proofErr w:type="gramStart"/>
      <w:r w:rsidRPr="00B31ECD">
        <w:rPr>
          <w:rFonts w:ascii="Times New Roman" w:hAnsi="Times New Roman" w:cs="Times New Roman"/>
          <w:sz w:val="24"/>
          <w:szCs w:val="24"/>
        </w:rPr>
        <w:t xml:space="preserve">Кассовое обслуживание исполнения бюджета </w:t>
      </w:r>
      <w:r w:rsidR="00C5230D">
        <w:rPr>
          <w:rFonts w:ascii="Times New Roman" w:hAnsi="Times New Roman" w:cs="Times New Roman"/>
          <w:sz w:val="24"/>
          <w:szCs w:val="24"/>
        </w:rPr>
        <w:t>Старотойденского</w:t>
      </w:r>
      <w:r w:rsidR="00510E96" w:rsidRPr="00B31EC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по расходам и источникам финансирования дефицита бюджета </w:t>
      </w:r>
      <w:r w:rsidR="00510E96" w:rsidRPr="00B31EC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31ECD">
        <w:rPr>
          <w:rFonts w:ascii="Times New Roman" w:hAnsi="Times New Roman" w:cs="Times New Roman"/>
          <w:sz w:val="24"/>
          <w:szCs w:val="24"/>
        </w:rPr>
        <w:t>поселения осуществляется Управлением Федерального казначейства по Воронежской области с открытием и ведением лицевых счетов по учету операций со средствам</w:t>
      </w:r>
      <w:r w:rsidR="00510E96" w:rsidRPr="00B31ECD">
        <w:rPr>
          <w:rFonts w:ascii="Times New Roman" w:hAnsi="Times New Roman" w:cs="Times New Roman"/>
          <w:sz w:val="24"/>
          <w:szCs w:val="24"/>
        </w:rPr>
        <w:t>и бюджета 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поселения, открываемых бюджетополучателям и администратору источников финансиро</w:t>
      </w:r>
      <w:r w:rsidR="00510E96" w:rsidRPr="00B31ECD">
        <w:rPr>
          <w:rFonts w:ascii="Times New Roman" w:hAnsi="Times New Roman" w:cs="Times New Roman"/>
          <w:sz w:val="24"/>
          <w:szCs w:val="24"/>
        </w:rPr>
        <w:t>вания дефицита бюджета 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на основании Соглашения, </w:t>
      </w:r>
      <w:r w:rsidRPr="00B31ECD">
        <w:rPr>
          <w:rFonts w:ascii="Times New Roman" w:hAnsi="Times New Roman" w:cs="Times New Roman"/>
          <w:sz w:val="24"/>
          <w:szCs w:val="24"/>
        </w:rPr>
        <w:lastRenderedPageBreak/>
        <w:t xml:space="preserve">заключенного между администрацией </w:t>
      </w:r>
      <w:r w:rsidR="00C5230D">
        <w:rPr>
          <w:rFonts w:ascii="Times New Roman" w:hAnsi="Times New Roman" w:cs="Times New Roman"/>
          <w:sz w:val="24"/>
          <w:szCs w:val="24"/>
        </w:rPr>
        <w:t>Старотойденского</w:t>
      </w:r>
      <w:r w:rsidR="00510E96" w:rsidRPr="00B31EC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и УФК по Воронежской</w:t>
      </w:r>
      <w:proofErr w:type="gramEnd"/>
      <w:r w:rsidRPr="00B31ECD">
        <w:rPr>
          <w:rFonts w:ascii="Times New Roman" w:hAnsi="Times New Roman" w:cs="Times New Roman"/>
          <w:sz w:val="24"/>
          <w:szCs w:val="24"/>
        </w:rPr>
        <w:t xml:space="preserve"> области (далее - территориальным органом Федерального казначейства) об осуществлении территориальными органами Федерального казначейства отдельных</w:t>
      </w:r>
      <w:r w:rsidR="00510E96" w:rsidRPr="00B31ECD">
        <w:rPr>
          <w:rFonts w:ascii="Times New Roman" w:hAnsi="Times New Roman" w:cs="Times New Roman"/>
          <w:sz w:val="24"/>
          <w:szCs w:val="24"/>
        </w:rPr>
        <w:t>функций по исполнению бюджета 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при</w:t>
      </w:r>
      <w:r w:rsidR="00510E96" w:rsidRPr="00B31ECD">
        <w:rPr>
          <w:rFonts w:ascii="Times New Roman" w:hAnsi="Times New Roman" w:cs="Times New Roman"/>
          <w:sz w:val="24"/>
          <w:szCs w:val="24"/>
        </w:rPr>
        <w:t xml:space="preserve"> кассовом обслуживании бюджета 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A4014C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1.5. Лицевые счета в территориальном органе Федерального казначейства открываются участникам бюджетного процесса </w:t>
      </w:r>
      <w:r w:rsidR="00C5230D">
        <w:rPr>
          <w:rFonts w:ascii="Times New Roman" w:hAnsi="Times New Roman" w:cs="Times New Roman"/>
          <w:sz w:val="24"/>
          <w:szCs w:val="24"/>
        </w:rPr>
        <w:t>Старотойденского</w:t>
      </w:r>
      <w:r w:rsidR="00510E96" w:rsidRPr="00B31EC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поселения. Учет операций со средствами бюджета </w:t>
      </w:r>
      <w:r w:rsidR="00510E96" w:rsidRPr="00B31ECD">
        <w:rPr>
          <w:rFonts w:ascii="Times New Roman" w:hAnsi="Times New Roman" w:cs="Times New Roman"/>
          <w:sz w:val="24"/>
          <w:szCs w:val="24"/>
        </w:rPr>
        <w:t>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осуществляется органом Федерального казначейства </w:t>
      </w:r>
      <w:r w:rsidR="00510E96" w:rsidRPr="00B31ECD">
        <w:rPr>
          <w:rFonts w:ascii="Times New Roman" w:hAnsi="Times New Roman" w:cs="Times New Roman"/>
          <w:sz w:val="24"/>
          <w:szCs w:val="24"/>
        </w:rPr>
        <w:t>на едином счете бюджета 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поселения, открытом Управлением Федерального казначейства по Воронежской области на балансовом счете 40204 "Средства местных бюджетов" в Отделе № </w:t>
      </w:r>
      <w:r w:rsidR="00960C7E">
        <w:rPr>
          <w:rFonts w:ascii="Times New Roman" w:hAnsi="Times New Roman" w:cs="Times New Roman"/>
          <w:sz w:val="24"/>
          <w:szCs w:val="24"/>
        </w:rPr>
        <w:t>1</w:t>
      </w:r>
      <w:r w:rsidRPr="00B31ECD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Воронежской области </w:t>
      </w:r>
    </w:p>
    <w:p w:rsidR="00A4014C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1.6. Операции в рамках исполнения бюджета </w:t>
      </w:r>
      <w:r w:rsidR="00C5230D">
        <w:rPr>
          <w:rFonts w:ascii="Times New Roman" w:hAnsi="Times New Roman" w:cs="Times New Roman"/>
          <w:sz w:val="24"/>
          <w:szCs w:val="24"/>
        </w:rPr>
        <w:t>Старотойденского</w:t>
      </w:r>
      <w:r w:rsidR="00510E96" w:rsidRPr="00B31EC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с межбюджетными трансфертами, выделенными из бюджета Воронежской области в соответствии с законом о бюджете Воронежской области на очередной финансовый год, осуществляются в порядке, установленном для получателей средств бюджета Воронежской области. Передача указанных средств из бюджета Воронежской области в бюджет </w:t>
      </w:r>
      <w:r w:rsidR="00C5230D">
        <w:rPr>
          <w:rFonts w:ascii="Times New Roman" w:hAnsi="Times New Roman" w:cs="Times New Roman"/>
          <w:sz w:val="24"/>
          <w:szCs w:val="24"/>
        </w:rPr>
        <w:t>Старотойденского</w:t>
      </w:r>
      <w:r w:rsidR="00510E96" w:rsidRPr="00B31EC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и операции по их расходованию осуществляются через счет 40204 "Средства местных бюджетов", открытый в Управлении Федерального казначейства по Воронежской области.</w:t>
      </w:r>
    </w:p>
    <w:p w:rsidR="00A4014C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 1.7. Информационный обмен между Федеральным казначейством, Финансовым органом, главными распорядителями, администратором источников ф</w:t>
      </w:r>
      <w:r w:rsidR="00510E96" w:rsidRPr="00B31ECD">
        <w:rPr>
          <w:rFonts w:ascii="Times New Roman" w:hAnsi="Times New Roman" w:cs="Times New Roman"/>
          <w:sz w:val="24"/>
          <w:szCs w:val="24"/>
        </w:rPr>
        <w:t>инансирования дефицита бюджета 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при </w:t>
      </w:r>
      <w:r w:rsidR="00510E96" w:rsidRPr="00B31ECD">
        <w:rPr>
          <w:rFonts w:ascii="Times New Roman" w:hAnsi="Times New Roman" w:cs="Times New Roman"/>
          <w:sz w:val="24"/>
          <w:szCs w:val="24"/>
        </w:rPr>
        <w:t>исполнении бюджета 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по расходам бюджета </w:t>
      </w:r>
      <w:r w:rsidR="00510E96" w:rsidRPr="00B31ECD">
        <w:rPr>
          <w:rFonts w:ascii="Times New Roman" w:hAnsi="Times New Roman" w:cs="Times New Roman"/>
          <w:sz w:val="24"/>
          <w:szCs w:val="24"/>
        </w:rPr>
        <w:t>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и источникам финансирования дефицита бюджета </w:t>
      </w:r>
      <w:r w:rsidR="00510E96" w:rsidRPr="00B31ECD">
        <w:rPr>
          <w:rFonts w:ascii="Times New Roman" w:hAnsi="Times New Roman" w:cs="Times New Roman"/>
          <w:sz w:val="24"/>
          <w:szCs w:val="24"/>
        </w:rPr>
        <w:t>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осуществляется в электронном виде в соответствии с договором об обмене электронными документами. Порядок и условия электронного документооборота с использованием сре</w:t>
      </w:r>
      <w:proofErr w:type="gramStart"/>
      <w:r w:rsidRPr="00B31ECD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B31ECD">
        <w:rPr>
          <w:rFonts w:ascii="Times New Roman" w:hAnsi="Times New Roman" w:cs="Times New Roman"/>
          <w:sz w:val="24"/>
          <w:szCs w:val="24"/>
        </w:rPr>
        <w:t xml:space="preserve">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Воронежской области и администрацией </w:t>
      </w:r>
      <w:r w:rsidR="00C5230D">
        <w:rPr>
          <w:rFonts w:ascii="Times New Roman" w:hAnsi="Times New Roman" w:cs="Times New Roman"/>
          <w:sz w:val="24"/>
          <w:szCs w:val="24"/>
        </w:rPr>
        <w:t>Старотойденского</w:t>
      </w:r>
      <w:r w:rsidR="00510E96" w:rsidRPr="00B31EC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31ECD">
        <w:rPr>
          <w:rFonts w:ascii="Times New Roman" w:hAnsi="Times New Roman" w:cs="Times New Roman"/>
          <w:sz w:val="24"/>
          <w:szCs w:val="24"/>
        </w:rPr>
        <w:t>.</w:t>
      </w:r>
    </w:p>
    <w:p w:rsidR="00A4014C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 1.8. Бюджет </w:t>
      </w:r>
      <w:r w:rsidR="00510E96" w:rsidRPr="00B31ECD">
        <w:rPr>
          <w:rFonts w:ascii="Times New Roman" w:hAnsi="Times New Roman" w:cs="Times New Roman"/>
          <w:sz w:val="24"/>
          <w:szCs w:val="24"/>
        </w:rPr>
        <w:t>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по расходам бюджета </w:t>
      </w:r>
      <w:r w:rsidR="00510E96" w:rsidRPr="00B31EC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31ECD">
        <w:rPr>
          <w:rFonts w:ascii="Times New Roman" w:hAnsi="Times New Roman" w:cs="Times New Roman"/>
          <w:sz w:val="24"/>
          <w:szCs w:val="24"/>
        </w:rPr>
        <w:t>поселения и источникам ф</w:t>
      </w:r>
      <w:r w:rsidR="00510E96" w:rsidRPr="00B31ECD">
        <w:rPr>
          <w:rFonts w:ascii="Times New Roman" w:hAnsi="Times New Roman" w:cs="Times New Roman"/>
          <w:sz w:val="24"/>
          <w:szCs w:val="24"/>
        </w:rPr>
        <w:t>инансирования дефицита бюджета 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исполняется в пределах имеющегося свободного остатка средств на едином счете бюджета </w:t>
      </w:r>
      <w:r w:rsidR="00510E96" w:rsidRPr="00B31ECD">
        <w:rPr>
          <w:rFonts w:ascii="Times New Roman" w:hAnsi="Times New Roman" w:cs="Times New Roman"/>
          <w:sz w:val="24"/>
          <w:szCs w:val="24"/>
        </w:rPr>
        <w:t>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A4014C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 1.9. 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Воронежской области,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:rsidR="00A4014C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14C" w:rsidRPr="00B31ECD" w:rsidRDefault="00A4014C" w:rsidP="00A401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2. ИСПОЛНЕНИЕ БЮДЖЕТА </w:t>
      </w:r>
      <w:r w:rsidR="00F9191C">
        <w:rPr>
          <w:rFonts w:ascii="Times New Roman" w:hAnsi="Times New Roman" w:cs="Times New Roman"/>
          <w:sz w:val="24"/>
          <w:szCs w:val="24"/>
        </w:rPr>
        <w:t>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ПО РАСХОДАМ БЮДЖЕТА </w:t>
      </w:r>
      <w:r w:rsidR="00F9191C">
        <w:rPr>
          <w:rFonts w:ascii="Times New Roman" w:hAnsi="Times New Roman" w:cs="Times New Roman"/>
          <w:sz w:val="24"/>
          <w:szCs w:val="24"/>
        </w:rPr>
        <w:t>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A4014C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14C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91C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2.1. Исполнение бюджета </w:t>
      </w:r>
      <w:r w:rsidR="00510E96" w:rsidRPr="00B31ECD">
        <w:rPr>
          <w:rFonts w:ascii="Times New Roman" w:hAnsi="Times New Roman" w:cs="Times New Roman"/>
          <w:sz w:val="24"/>
          <w:szCs w:val="24"/>
        </w:rPr>
        <w:t>сельског</w:t>
      </w:r>
      <w:r w:rsidRPr="00B31ECD">
        <w:rPr>
          <w:rFonts w:ascii="Times New Roman" w:hAnsi="Times New Roman" w:cs="Times New Roman"/>
          <w:sz w:val="24"/>
          <w:szCs w:val="24"/>
        </w:rPr>
        <w:t>о поселения по расходам предусматривает:</w:t>
      </w:r>
    </w:p>
    <w:p w:rsidR="00F9191C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 - принятие и учет бюджетных и денежных обязательств;</w:t>
      </w:r>
    </w:p>
    <w:p w:rsidR="00F9191C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 - подтверждение денежных обязательств; </w:t>
      </w:r>
    </w:p>
    <w:p w:rsidR="00F9191C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- санкционирование оплаты денежных обязательств; </w:t>
      </w:r>
    </w:p>
    <w:p w:rsidR="00A4014C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- подтверждение исполнения денежных обязательств. </w:t>
      </w:r>
    </w:p>
    <w:p w:rsidR="00A4014C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2.2. Исполнение бюджета </w:t>
      </w:r>
      <w:r w:rsidR="00510E96" w:rsidRPr="00B31ECD">
        <w:rPr>
          <w:rFonts w:ascii="Times New Roman" w:hAnsi="Times New Roman" w:cs="Times New Roman"/>
          <w:sz w:val="24"/>
          <w:szCs w:val="24"/>
        </w:rPr>
        <w:t>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по расходам бюджета </w:t>
      </w:r>
      <w:r w:rsidR="00510E96" w:rsidRPr="00B31ECD">
        <w:rPr>
          <w:rFonts w:ascii="Times New Roman" w:hAnsi="Times New Roman" w:cs="Times New Roman"/>
          <w:sz w:val="24"/>
          <w:szCs w:val="24"/>
        </w:rPr>
        <w:t>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в пределах доведенных до них лимитов бюджетных обязательств по соответствующим кодам классификации расходов бюджета </w:t>
      </w:r>
      <w:r w:rsidR="00F9191C">
        <w:rPr>
          <w:rFonts w:ascii="Times New Roman" w:hAnsi="Times New Roman" w:cs="Times New Roman"/>
          <w:sz w:val="24"/>
          <w:szCs w:val="24"/>
        </w:rPr>
        <w:t>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A4014C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>2.3. Денежные обязательства по публичным нормативным обязательствам исполняются главными распорядителями в пределах доведенных до них бюджетных ассигнований.</w:t>
      </w:r>
    </w:p>
    <w:p w:rsidR="00A4014C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14C" w:rsidRPr="00B31ECD" w:rsidRDefault="00A4014C" w:rsidP="00510E96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3. ИСПОЛНЕНИЕ БЮДЖЕТА </w:t>
      </w:r>
      <w:r w:rsidR="00F9191C">
        <w:rPr>
          <w:rFonts w:ascii="Times New Roman" w:hAnsi="Times New Roman" w:cs="Times New Roman"/>
          <w:sz w:val="24"/>
          <w:szCs w:val="24"/>
        </w:rPr>
        <w:t>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ПО ИСТОЧНИКАМ ФИНАНСИРОВАНИЯ ДЕФИЦИТА БЮДЖЕТА</w:t>
      </w:r>
      <w:r w:rsidR="00F9191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F9191C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3.1.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 </w:t>
      </w:r>
      <w:r w:rsidR="00510E96" w:rsidRPr="00B31ECD">
        <w:rPr>
          <w:rFonts w:ascii="Times New Roman" w:hAnsi="Times New Roman" w:cs="Times New Roman"/>
          <w:sz w:val="24"/>
          <w:szCs w:val="24"/>
        </w:rPr>
        <w:t>сельского поселения. Исполнение бюджета 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по источникам финансирования дефицита бюджета </w:t>
      </w:r>
      <w:r w:rsidR="00510E96" w:rsidRPr="00B31EC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31ECD">
        <w:rPr>
          <w:rFonts w:ascii="Times New Roman" w:hAnsi="Times New Roman" w:cs="Times New Roman"/>
          <w:sz w:val="24"/>
          <w:szCs w:val="24"/>
        </w:rPr>
        <w:t xml:space="preserve">поселения предусматривает: </w:t>
      </w:r>
    </w:p>
    <w:p w:rsidR="00F9191C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- принятие бюджетных обязательств по источникам финансирования дефицита бюджета </w:t>
      </w:r>
      <w:r w:rsidR="00510E96" w:rsidRPr="00B31ECD">
        <w:rPr>
          <w:rFonts w:ascii="Times New Roman" w:hAnsi="Times New Roman" w:cs="Times New Roman"/>
          <w:sz w:val="24"/>
          <w:szCs w:val="24"/>
        </w:rPr>
        <w:t>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поселения; </w:t>
      </w:r>
    </w:p>
    <w:p w:rsidR="00F9191C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>- подтверждение денежных обязательств по источникам финансирования дефицита бюджета</w:t>
      </w:r>
      <w:r w:rsidR="00510E96" w:rsidRPr="00B31EC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F9191C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 - санкционирование оплаты денежных обязательств по источникам ф</w:t>
      </w:r>
      <w:r w:rsidR="00AD7D0A" w:rsidRPr="00B31ECD">
        <w:rPr>
          <w:rFonts w:ascii="Times New Roman" w:hAnsi="Times New Roman" w:cs="Times New Roman"/>
          <w:sz w:val="24"/>
          <w:szCs w:val="24"/>
        </w:rPr>
        <w:t>инансирования дефицита бюджета 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поселения; </w:t>
      </w:r>
    </w:p>
    <w:p w:rsidR="00A4014C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1ECD">
        <w:rPr>
          <w:rFonts w:ascii="Times New Roman" w:hAnsi="Times New Roman" w:cs="Times New Roman"/>
          <w:sz w:val="24"/>
          <w:szCs w:val="24"/>
        </w:rPr>
        <w:t xml:space="preserve">- подтверждение исполнения денежных обязательств по источникам финансирования дефицита бюджета </w:t>
      </w:r>
      <w:r w:rsidR="00AD7D0A" w:rsidRPr="00B31ECD">
        <w:rPr>
          <w:rFonts w:ascii="Times New Roman" w:hAnsi="Times New Roman" w:cs="Times New Roman"/>
          <w:sz w:val="24"/>
          <w:szCs w:val="24"/>
        </w:rPr>
        <w:t>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A4014C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3.2. Оплата денежных обязательств по источникам финансирования дефицита бюджета осуществляется администратором источников финансирования дефицита бюджета </w:t>
      </w:r>
      <w:r w:rsidR="00AD7D0A" w:rsidRPr="00B31ECD">
        <w:rPr>
          <w:rFonts w:ascii="Times New Roman" w:hAnsi="Times New Roman" w:cs="Times New Roman"/>
          <w:sz w:val="24"/>
          <w:szCs w:val="24"/>
        </w:rPr>
        <w:t>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в пределах доведенных до них бюджетных ассигнований. </w:t>
      </w:r>
    </w:p>
    <w:p w:rsidR="00A4014C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>3.3. В случае</w:t>
      </w:r>
      <w:proofErr w:type="gramStart"/>
      <w:r w:rsidRPr="00B31EC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1ECD">
        <w:rPr>
          <w:rFonts w:ascii="Times New Roman" w:hAnsi="Times New Roman" w:cs="Times New Roman"/>
          <w:sz w:val="24"/>
          <w:szCs w:val="24"/>
        </w:rPr>
        <w:t xml:space="preserve"> если источник финансирования дефицита бюджета </w:t>
      </w:r>
      <w:r w:rsidR="00AD7D0A" w:rsidRPr="00B31ECD">
        <w:rPr>
          <w:rFonts w:ascii="Times New Roman" w:hAnsi="Times New Roman" w:cs="Times New Roman"/>
          <w:sz w:val="24"/>
          <w:szCs w:val="24"/>
        </w:rPr>
        <w:t>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– остаток средств на едином счете бюджета </w:t>
      </w:r>
      <w:r w:rsidR="00AD7D0A" w:rsidRPr="00B31ECD">
        <w:rPr>
          <w:rFonts w:ascii="Times New Roman" w:hAnsi="Times New Roman" w:cs="Times New Roman"/>
          <w:sz w:val="24"/>
          <w:szCs w:val="24"/>
        </w:rPr>
        <w:t>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на 1 января текущего года, расходы по источнику финансирования дефицита бюджета </w:t>
      </w:r>
      <w:r w:rsidR="00AD7D0A" w:rsidRPr="00B31ECD">
        <w:rPr>
          <w:rFonts w:ascii="Times New Roman" w:hAnsi="Times New Roman" w:cs="Times New Roman"/>
          <w:sz w:val="24"/>
          <w:szCs w:val="24"/>
        </w:rPr>
        <w:t>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включаются в сводную бюджетную роспись </w:t>
      </w:r>
      <w:r w:rsidR="00C5230D">
        <w:rPr>
          <w:rFonts w:ascii="Times New Roman" w:hAnsi="Times New Roman" w:cs="Times New Roman"/>
          <w:sz w:val="24"/>
          <w:szCs w:val="24"/>
        </w:rPr>
        <w:t>Старотойденского</w:t>
      </w:r>
      <w:r w:rsidR="00AD7D0A" w:rsidRPr="00B31EC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A4014C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14C" w:rsidRPr="00B31ECD" w:rsidRDefault="00A4014C" w:rsidP="00A401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lastRenderedPageBreak/>
        <w:t>4. ПРИНЯТИЕ БЮДЖЕТНЫХ ОБЯЗАТЕЛЬСТВ</w:t>
      </w:r>
    </w:p>
    <w:p w:rsidR="00A4014C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14C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14C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4.1. Главные распорядители, администратор источников финансирования дефицита бюджета </w:t>
      </w:r>
      <w:r w:rsidR="00AD7D0A" w:rsidRPr="00B31ECD">
        <w:rPr>
          <w:rFonts w:ascii="Times New Roman" w:hAnsi="Times New Roman" w:cs="Times New Roman"/>
          <w:sz w:val="24"/>
          <w:szCs w:val="24"/>
        </w:rPr>
        <w:t>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A4014C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 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бюджета </w:t>
      </w:r>
      <w:r w:rsidR="00AD7D0A" w:rsidRPr="00B31EC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31ECD">
        <w:rPr>
          <w:rFonts w:ascii="Times New Roman" w:hAnsi="Times New Roman" w:cs="Times New Roman"/>
          <w:sz w:val="24"/>
          <w:szCs w:val="24"/>
        </w:rPr>
        <w:t xml:space="preserve">поселения,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 </w:t>
      </w:r>
    </w:p>
    <w:p w:rsidR="00A4014C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>4.3.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пределах доведенных до них бюджетных ассигнований в текущем финансовом году и с учетом принятых и неисполненных обязательств.</w:t>
      </w:r>
    </w:p>
    <w:p w:rsidR="00AD7D0A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 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по: </w:t>
      </w:r>
    </w:p>
    <w:p w:rsidR="00AD7D0A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 </w:t>
      </w:r>
    </w:p>
    <w:p w:rsidR="00A4014C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 - осуществлению платежей, взносов, безвозмездных перечислений в рамках исполнения договоров (соглашений); - обслуживанию муниципального долга; - исполнению судебных решений.</w:t>
      </w:r>
    </w:p>
    <w:p w:rsidR="00A4014C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 4.5. Для обеспечения исполнения принятых бюджетных обязательств Финансовый орган доводит до бюджетополучателей объемы ф</w:t>
      </w:r>
      <w:r w:rsidR="00AD7D0A" w:rsidRPr="00B31ECD">
        <w:rPr>
          <w:rFonts w:ascii="Times New Roman" w:hAnsi="Times New Roman" w:cs="Times New Roman"/>
          <w:sz w:val="24"/>
          <w:szCs w:val="24"/>
        </w:rPr>
        <w:t>инансирования расходов бюджета 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в соответствии со сводной бюджетной росписью на финансовый год и кассовым планом.</w:t>
      </w:r>
    </w:p>
    <w:p w:rsidR="00A4014C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14C" w:rsidRPr="00B31ECD" w:rsidRDefault="00A4014C" w:rsidP="00A401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>5. ПОДТВЕРЖДЕНИЕ ДЕНЕЖНЫХ ОБЯЗАТЕЛЬСТВ</w:t>
      </w:r>
    </w:p>
    <w:p w:rsidR="00A4014C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14C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14C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5.1. Подтверждение денежных обязательств заключается в подтверждении главными распорядителями и администратором источников финансирования дефицита бюджета </w:t>
      </w:r>
      <w:r w:rsidR="00AD7D0A" w:rsidRPr="00B31ECD">
        <w:rPr>
          <w:rFonts w:ascii="Times New Roman" w:hAnsi="Times New Roman" w:cs="Times New Roman"/>
          <w:sz w:val="24"/>
          <w:szCs w:val="24"/>
        </w:rPr>
        <w:t>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обязанности оп</w:t>
      </w:r>
      <w:r w:rsidR="00AD7D0A" w:rsidRPr="00B31ECD">
        <w:rPr>
          <w:rFonts w:ascii="Times New Roman" w:hAnsi="Times New Roman" w:cs="Times New Roman"/>
          <w:sz w:val="24"/>
          <w:szCs w:val="24"/>
        </w:rPr>
        <w:t>латить за счет средств бюджета 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принятые денежные обязательства. </w:t>
      </w:r>
    </w:p>
    <w:p w:rsidR="00A4014C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5.2. Подтверждение денежных обязательств по расходам бюджета </w:t>
      </w:r>
      <w:r w:rsidR="00AD7D0A" w:rsidRPr="00B31ECD">
        <w:rPr>
          <w:rFonts w:ascii="Times New Roman" w:hAnsi="Times New Roman" w:cs="Times New Roman"/>
          <w:sz w:val="24"/>
          <w:szCs w:val="24"/>
        </w:rPr>
        <w:t>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(за исключением денежных обязательств по публичным нормативным обязательствам) </w:t>
      </w:r>
      <w:r w:rsidRPr="00B31ECD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главным распорядителем в пределах доведенных до них лимитов бюджетных обязательств по соответствующим кодам классификации расходов бюджета </w:t>
      </w:r>
      <w:r w:rsidR="00AD7D0A" w:rsidRPr="00B31ECD">
        <w:rPr>
          <w:rFonts w:ascii="Times New Roman" w:hAnsi="Times New Roman" w:cs="Times New Roman"/>
          <w:sz w:val="24"/>
          <w:szCs w:val="24"/>
        </w:rPr>
        <w:t>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и с учетом принятых и неисполненных бюджетных обязательств.</w:t>
      </w:r>
    </w:p>
    <w:p w:rsidR="00A4014C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 5.3. Подтверждение денежных обязательств по публичным нормативным обязательствам осуществляется главным распорядителем в пределах доведенных до них бюджетных ассигнований. </w:t>
      </w:r>
    </w:p>
    <w:p w:rsidR="00A4014C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>5.4. Подтверждение денежных обязательств по источникам ф</w:t>
      </w:r>
      <w:r w:rsidR="00AD7D0A" w:rsidRPr="00B31ECD">
        <w:rPr>
          <w:rFonts w:ascii="Times New Roman" w:hAnsi="Times New Roman" w:cs="Times New Roman"/>
          <w:sz w:val="24"/>
          <w:szCs w:val="24"/>
        </w:rPr>
        <w:t>инансирования дефицита бюджета 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осуществляется в пределах доведенных до администратора источников ф</w:t>
      </w:r>
      <w:r w:rsidR="00AD7D0A" w:rsidRPr="00B31ECD">
        <w:rPr>
          <w:rFonts w:ascii="Times New Roman" w:hAnsi="Times New Roman" w:cs="Times New Roman"/>
          <w:sz w:val="24"/>
          <w:szCs w:val="24"/>
        </w:rPr>
        <w:t>инансирования дефицита бюджета 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бюджетных ассигнований.</w:t>
      </w:r>
    </w:p>
    <w:p w:rsidR="00A4014C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 5.5. 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:rsidR="00A4014C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14C" w:rsidRPr="00B31ECD" w:rsidRDefault="00A4014C" w:rsidP="00916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>6. САНКЦИОНИРОВАНИЕ ОПЛАТЫ ДЕНЕЖНЫХ ОБЯЗАТЕЛЬСТВ</w:t>
      </w:r>
    </w:p>
    <w:p w:rsidR="00A4014C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D0A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916422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 6.2. Для оплаты денежных обязательств, главные распорядители, администратор источников финансирования дефицита бюджета</w:t>
      </w:r>
      <w:r w:rsidR="00AD7D0A" w:rsidRPr="00B31EC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представляют в Финансовый орган заявки на кассовый расход (далее – платежные документы) в соответствии со сводной бюджетной росписью бюджета </w:t>
      </w:r>
      <w:r w:rsidR="00AD7D0A" w:rsidRPr="00B31ECD">
        <w:rPr>
          <w:rFonts w:ascii="Times New Roman" w:hAnsi="Times New Roman" w:cs="Times New Roman"/>
          <w:sz w:val="24"/>
          <w:szCs w:val="24"/>
        </w:rPr>
        <w:t>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и бюджетных росписей главных распорядителей средств бюджета городского поселения на соответствующий финансовый год.</w:t>
      </w:r>
    </w:p>
    <w:p w:rsidR="00916422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 6.2. Ответственный работник Финансового органа готовит расходное расписание, которое подписывается Главой</w:t>
      </w:r>
      <w:r w:rsidR="00C5230D">
        <w:rPr>
          <w:rFonts w:ascii="Times New Roman" w:hAnsi="Times New Roman" w:cs="Times New Roman"/>
          <w:sz w:val="24"/>
          <w:szCs w:val="24"/>
        </w:rPr>
        <w:t xml:space="preserve"> Старотойденского </w:t>
      </w:r>
      <w:r w:rsidR="00AD7D0A" w:rsidRPr="00B31ECD">
        <w:rPr>
          <w:rFonts w:ascii="Times New Roman" w:hAnsi="Times New Roman" w:cs="Times New Roman"/>
          <w:sz w:val="24"/>
          <w:szCs w:val="24"/>
        </w:rPr>
        <w:t>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на основании представленных платежных документов и передает его в электронном виде в Федеральное казначейство для учета средств на лицевых счетах главных распорядителей, администратора </w:t>
      </w:r>
      <w:proofErr w:type="gramStart"/>
      <w:r w:rsidRPr="00B31ECD">
        <w:rPr>
          <w:rFonts w:ascii="Times New Roman" w:hAnsi="Times New Roman" w:cs="Times New Roman"/>
          <w:sz w:val="24"/>
          <w:szCs w:val="24"/>
        </w:rPr>
        <w:t>источников финансирования де</w:t>
      </w:r>
      <w:r w:rsidR="00AD7D0A" w:rsidRPr="00B31ECD">
        <w:rPr>
          <w:rFonts w:ascii="Times New Roman" w:hAnsi="Times New Roman" w:cs="Times New Roman"/>
          <w:sz w:val="24"/>
          <w:szCs w:val="24"/>
        </w:rPr>
        <w:t>фицита бюджета 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B31ECD">
        <w:rPr>
          <w:rFonts w:ascii="Times New Roman" w:hAnsi="Times New Roman" w:cs="Times New Roman"/>
          <w:sz w:val="24"/>
          <w:szCs w:val="24"/>
        </w:rPr>
        <w:t>.</w:t>
      </w:r>
    </w:p>
    <w:p w:rsidR="00916422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 6.3. Платежные документы проверяются на наличие в них следующих реквизитов и показателей: </w:t>
      </w:r>
    </w:p>
    <w:p w:rsidR="00916422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1) номера соответствующего лицевого счета, открытого главному распорядителю, администратору источников финансирования дефицита бюджета </w:t>
      </w:r>
      <w:r w:rsidR="00AD7D0A" w:rsidRPr="00B31ECD">
        <w:rPr>
          <w:rFonts w:ascii="Times New Roman" w:hAnsi="Times New Roman" w:cs="Times New Roman"/>
          <w:sz w:val="24"/>
          <w:szCs w:val="24"/>
        </w:rPr>
        <w:t>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поселения; </w:t>
      </w:r>
    </w:p>
    <w:p w:rsidR="00916422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2) кодов классификации расходов бюджета </w:t>
      </w:r>
      <w:r w:rsidR="00AD7D0A" w:rsidRPr="00B31ECD">
        <w:rPr>
          <w:rFonts w:ascii="Times New Roman" w:hAnsi="Times New Roman" w:cs="Times New Roman"/>
          <w:sz w:val="24"/>
          <w:szCs w:val="24"/>
        </w:rPr>
        <w:t>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(классификации источников финансирования дефицита бюджета </w:t>
      </w:r>
      <w:r w:rsidR="00AD7D0A" w:rsidRPr="00B31EC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31ECD">
        <w:rPr>
          <w:rFonts w:ascii="Times New Roman" w:hAnsi="Times New Roman" w:cs="Times New Roman"/>
          <w:sz w:val="24"/>
          <w:szCs w:val="24"/>
        </w:rPr>
        <w:t xml:space="preserve">поселения), по которым необходимо произвести кассовый расход (кассовую выплату), а также текстового назначения платежа; </w:t>
      </w:r>
    </w:p>
    <w:p w:rsidR="00916422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 </w:t>
      </w:r>
    </w:p>
    <w:p w:rsidR="00916422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lastRenderedPageBreak/>
        <w:t>4) суммы налога на добавленную стоимость (при наличии);</w:t>
      </w:r>
    </w:p>
    <w:p w:rsidR="00916422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 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916422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 6) данных для осуществления налоговых и иных обязательных платежей в бюджеты бюджетной системы Российской Федерации (при необходимости); </w:t>
      </w:r>
    </w:p>
    <w:p w:rsidR="00916422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ECD">
        <w:rPr>
          <w:rFonts w:ascii="Times New Roman" w:hAnsi="Times New Roman" w:cs="Times New Roman"/>
          <w:sz w:val="24"/>
          <w:szCs w:val="24"/>
        </w:rPr>
        <w:t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</w:t>
      </w:r>
      <w:proofErr w:type="gramEnd"/>
      <w:r w:rsidRPr="00B31ECD">
        <w:rPr>
          <w:rFonts w:ascii="Times New Roman" w:hAnsi="Times New Roman" w:cs="Times New Roman"/>
          <w:sz w:val="24"/>
          <w:szCs w:val="24"/>
        </w:rPr>
        <w:t xml:space="preserve">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</w:t>
      </w:r>
      <w:r w:rsidR="00AD7D0A" w:rsidRPr="00B31ECD">
        <w:rPr>
          <w:rFonts w:ascii="Times New Roman" w:hAnsi="Times New Roman" w:cs="Times New Roman"/>
          <w:sz w:val="24"/>
          <w:szCs w:val="24"/>
        </w:rPr>
        <w:t xml:space="preserve"> и правовыми актами </w:t>
      </w:r>
      <w:r w:rsidR="00CB1C1B">
        <w:rPr>
          <w:rFonts w:ascii="Times New Roman" w:hAnsi="Times New Roman" w:cs="Times New Roman"/>
          <w:sz w:val="24"/>
          <w:szCs w:val="24"/>
        </w:rPr>
        <w:t>Старотойденского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916422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 </w:t>
      </w:r>
    </w:p>
    <w:p w:rsidR="00916422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 </w:t>
      </w:r>
    </w:p>
    <w:p w:rsidR="00916422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>6.4. При санкционировании оплаты денежных обязательств по выплатам по источникам финансирования дефицита б</w:t>
      </w:r>
      <w:r w:rsidR="00AD7D0A" w:rsidRPr="00B31ECD">
        <w:rPr>
          <w:rFonts w:ascii="Times New Roman" w:hAnsi="Times New Roman" w:cs="Times New Roman"/>
          <w:sz w:val="24"/>
          <w:szCs w:val="24"/>
        </w:rPr>
        <w:t>юджета 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осуществляется проверка платежного документа по следующим направлениям: </w:t>
      </w:r>
    </w:p>
    <w:p w:rsidR="00916422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>1) коды классификации источников финансирования дефицита бюджета</w:t>
      </w:r>
      <w:r w:rsidR="00AD7D0A" w:rsidRPr="00B31EC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 </w:t>
      </w:r>
    </w:p>
    <w:p w:rsidR="00916422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>2) не превышение сумм, указанных в платежном документе, остаткам соответствующих бюджетных ассигнований, учтенных на лицевом счете администратора источников ф</w:t>
      </w:r>
      <w:r w:rsidR="00AD7D0A" w:rsidRPr="00B31ECD">
        <w:rPr>
          <w:rFonts w:ascii="Times New Roman" w:hAnsi="Times New Roman" w:cs="Times New Roman"/>
          <w:sz w:val="24"/>
          <w:szCs w:val="24"/>
        </w:rPr>
        <w:t>инансирования дефицита бюджета 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916422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>6.5. 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бюджета</w:t>
      </w:r>
      <w:r w:rsidR="00AD7D0A" w:rsidRPr="00B31EC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 В случае если главным распорядителем заключено несколько муниципальных контрактов (договоров) с одним поставщиком (исполнителем, </w:t>
      </w:r>
      <w:r w:rsidRPr="00B31ECD">
        <w:rPr>
          <w:rFonts w:ascii="Times New Roman" w:hAnsi="Times New Roman" w:cs="Times New Roman"/>
          <w:sz w:val="24"/>
          <w:szCs w:val="24"/>
        </w:rPr>
        <w:lastRenderedPageBreak/>
        <w:t xml:space="preserve">подрядчиком), акт сверки расчетов должен составляться по каждому муниципальному контракту (договору) отдельно. </w:t>
      </w:r>
    </w:p>
    <w:p w:rsidR="00916422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6.6.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 </w:t>
      </w:r>
    </w:p>
    <w:p w:rsidR="00AD7D0A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6.7. Главный распорядитель в соответствии с установленной сферой управления (деятельности) осуществляет контроль и несет ответственность за: </w:t>
      </w:r>
    </w:p>
    <w:p w:rsidR="00AD7D0A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- полным исполнением надлежащим образом всех обязательств сторон в соответствии с условиями муниципальных контрактов (договоров); </w:t>
      </w:r>
    </w:p>
    <w:p w:rsidR="00AD7D0A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>- целевым расходованием денежных средств при совершении расчетов наличными денежными средствами в случае представления в Финансовый орган заявок на получение денежных средств под отчет;</w:t>
      </w:r>
    </w:p>
    <w:p w:rsidR="00AD7D0A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 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 </w:t>
      </w:r>
    </w:p>
    <w:p w:rsidR="00AD7D0A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AD7D0A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 - полнотой и своевременностью уплаты налогов, государственной пошлины, сборов, разного рода платежей в бюджеты всех уровней; </w:t>
      </w:r>
    </w:p>
    <w:p w:rsidR="00A4014C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A4014C" w:rsidRPr="00B31ECD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14C" w:rsidRPr="00B31ECD" w:rsidRDefault="00A4014C" w:rsidP="00AD7D0A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>7. ПОДТВЕРЖДЕНИЕ И</w:t>
      </w:r>
      <w:r w:rsidR="00916422" w:rsidRPr="00B31ECD">
        <w:rPr>
          <w:rFonts w:ascii="Times New Roman" w:hAnsi="Times New Roman" w:cs="Times New Roman"/>
          <w:sz w:val="24"/>
          <w:szCs w:val="24"/>
        </w:rPr>
        <w:t>СПОЛНЕНИЯ ДЕНЕЖНЫХ ОБЯЗАТЕЛЬСТВ</w:t>
      </w:r>
    </w:p>
    <w:p w:rsidR="00AB7D6E" w:rsidRPr="00A4014C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B31ECD">
        <w:rPr>
          <w:rFonts w:ascii="Times New Roman" w:hAnsi="Times New Roman" w:cs="Times New Roman"/>
          <w:sz w:val="24"/>
          <w:szCs w:val="24"/>
        </w:rPr>
        <w:t>Подтверждение исполнения денежных об</w:t>
      </w:r>
      <w:r w:rsidR="00AD7D0A" w:rsidRPr="00B31ECD">
        <w:rPr>
          <w:rFonts w:ascii="Times New Roman" w:hAnsi="Times New Roman" w:cs="Times New Roman"/>
          <w:sz w:val="24"/>
          <w:szCs w:val="24"/>
        </w:rPr>
        <w:t>язательств по расходам бюджета 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и источникам финансирования дефицита бюджета </w:t>
      </w:r>
      <w:r w:rsidR="00AD7D0A" w:rsidRPr="00B31ECD">
        <w:rPr>
          <w:rFonts w:ascii="Times New Roman" w:hAnsi="Times New Roman" w:cs="Times New Roman"/>
          <w:sz w:val="24"/>
          <w:szCs w:val="24"/>
        </w:rPr>
        <w:t>сельского</w:t>
      </w:r>
      <w:r w:rsidRPr="00B31ECD">
        <w:rPr>
          <w:rFonts w:ascii="Times New Roman" w:hAnsi="Times New Roman" w:cs="Times New Roman"/>
          <w:sz w:val="24"/>
          <w:szCs w:val="24"/>
        </w:rPr>
        <w:t xml:space="preserve"> поселения осуществляется на основании платежных документов, подтверждающих списание денежных средств с е</w:t>
      </w:r>
      <w:r w:rsidR="004D3293" w:rsidRPr="00B31ECD">
        <w:rPr>
          <w:rFonts w:ascii="Times New Roman" w:hAnsi="Times New Roman" w:cs="Times New Roman"/>
          <w:sz w:val="24"/>
          <w:szCs w:val="24"/>
        </w:rPr>
        <w:t xml:space="preserve">диного счета бюджета </w:t>
      </w:r>
      <w:r w:rsidR="00CB1C1B">
        <w:rPr>
          <w:rFonts w:ascii="Times New Roman" w:hAnsi="Times New Roman" w:cs="Times New Roman"/>
          <w:sz w:val="24"/>
          <w:szCs w:val="24"/>
        </w:rPr>
        <w:t>Старотойденского</w:t>
      </w:r>
      <w:r w:rsidR="004D3293" w:rsidRPr="00B31EC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31ECD">
        <w:rPr>
          <w:rFonts w:ascii="Times New Roman" w:hAnsi="Times New Roman" w:cs="Times New Roman"/>
          <w:sz w:val="24"/>
          <w:szCs w:val="24"/>
        </w:rPr>
        <w:t>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неденежных операций по исполнению денежных обязательств главных</w:t>
      </w:r>
      <w:proofErr w:type="gramEnd"/>
      <w:r w:rsidRPr="00B31ECD">
        <w:rPr>
          <w:rFonts w:ascii="Times New Roman" w:hAnsi="Times New Roman" w:cs="Times New Roman"/>
          <w:sz w:val="24"/>
          <w:szCs w:val="24"/>
        </w:rPr>
        <w:t xml:space="preserve"> распорядителей (бюджетополучателей), администраторов </w:t>
      </w:r>
      <w:proofErr w:type="gramStart"/>
      <w:r w:rsidRPr="00B31ECD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 w:rsidR="004D3293" w:rsidRPr="00B31ECD">
        <w:rPr>
          <w:rFonts w:ascii="Times New Roman" w:hAnsi="Times New Roman" w:cs="Times New Roman"/>
          <w:sz w:val="24"/>
          <w:szCs w:val="24"/>
        </w:rPr>
        <w:t>сельског</w:t>
      </w:r>
      <w:r w:rsidRPr="00B31ECD">
        <w:rPr>
          <w:rFonts w:ascii="Times New Roman" w:hAnsi="Times New Roman" w:cs="Times New Roman"/>
          <w:sz w:val="24"/>
          <w:szCs w:val="24"/>
        </w:rPr>
        <w:t>о поселения</w:t>
      </w:r>
      <w:proofErr w:type="gramEnd"/>
      <w:r w:rsidRPr="00B31ECD">
        <w:rPr>
          <w:rFonts w:ascii="Times New Roman" w:hAnsi="Times New Roman" w:cs="Times New Roman"/>
          <w:sz w:val="24"/>
          <w:szCs w:val="24"/>
        </w:rPr>
        <w:t>.</w:t>
      </w:r>
    </w:p>
    <w:sectPr w:rsidR="00AB7D6E" w:rsidRPr="00A4014C" w:rsidSect="00F3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014C"/>
    <w:rsid w:val="00332BAE"/>
    <w:rsid w:val="004D3293"/>
    <w:rsid w:val="00510E96"/>
    <w:rsid w:val="008D5C70"/>
    <w:rsid w:val="008F0009"/>
    <w:rsid w:val="00916422"/>
    <w:rsid w:val="00960C7E"/>
    <w:rsid w:val="00A4014C"/>
    <w:rsid w:val="00AB7D6E"/>
    <w:rsid w:val="00AD7D0A"/>
    <w:rsid w:val="00B31ECD"/>
    <w:rsid w:val="00C10DE6"/>
    <w:rsid w:val="00C43967"/>
    <w:rsid w:val="00C5230D"/>
    <w:rsid w:val="00CB1C1B"/>
    <w:rsid w:val="00EE64A5"/>
    <w:rsid w:val="00F31206"/>
    <w:rsid w:val="00F765DB"/>
    <w:rsid w:val="00F9191C"/>
    <w:rsid w:val="00FE5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1E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B31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31E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B31E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B31E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Гром</cp:lastModifiedBy>
  <cp:revision>5</cp:revision>
  <cp:lastPrinted>2020-04-22T13:12:00Z</cp:lastPrinted>
  <dcterms:created xsi:type="dcterms:W3CDTF">2020-04-22T08:23:00Z</dcterms:created>
  <dcterms:modified xsi:type="dcterms:W3CDTF">2020-04-22T13:12:00Z</dcterms:modified>
</cp:coreProperties>
</file>